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1" w:tblpY="51"/>
        <w:tblW w:w="10632" w:type="dxa"/>
        <w:tblLook w:val="04A0" w:firstRow="1" w:lastRow="0" w:firstColumn="1" w:lastColumn="0" w:noHBand="0" w:noVBand="1"/>
      </w:tblPr>
      <w:tblGrid>
        <w:gridCol w:w="7054"/>
        <w:gridCol w:w="2155"/>
        <w:gridCol w:w="1423"/>
      </w:tblGrid>
      <w:tr w:rsidR="00A52AD4" w:rsidRPr="006C5A67" w14:paraId="3D17FF57" w14:textId="77777777" w:rsidTr="00A52AD4">
        <w:tc>
          <w:tcPr>
            <w:tcW w:w="7054" w:type="dxa"/>
            <w:vAlign w:val="center"/>
          </w:tcPr>
          <w:p w14:paraId="0A815B5F" w14:textId="77777777" w:rsidR="00A52AD4" w:rsidRPr="00DB1BA8" w:rsidRDefault="00A52AD4" w:rsidP="00A52AD4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109D2A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0;text-align:left;margin-left:32.35pt;margin-top:10.8pt;width:61.5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>
                    <w:txbxContent>
                      <w:p w14:paraId="2B4A52ED" w14:textId="77777777" w:rsidR="00A52AD4" w:rsidRDefault="00A52AD4" w:rsidP="00A52AD4">
                        <w:r>
                          <w:rPr>
                            <w:noProof/>
                          </w:rPr>
                          <w:drawing>
                            <wp:inline distT="0" distB="0" distL="0" distR="0" wp14:anchorId="5D5C0C23" wp14:editId="2F4A83D7">
                              <wp:extent cx="591820" cy="591820"/>
                              <wp:effectExtent l="0" t="0" r="0" b="0"/>
                              <wp:docPr id="35" name="Picture 35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F9B007D" w14:textId="40F5491B" w:rsidR="00A52AD4" w:rsidRDefault="00A52AD4" w:rsidP="00A52AD4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 xml:space="preserve">             </w:t>
            </w:r>
            <w:r>
              <w:rPr>
                <w:b/>
                <w:color w:val="4F81BD" w:themeColor="accent1"/>
                <w:sz w:val="40"/>
                <w:szCs w:val="40"/>
              </w:rPr>
              <w:t>Reading</w:t>
            </w:r>
            <w:r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</w:p>
          <w:p w14:paraId="186E7F00" w14:textId="284CF944" w:rsidR="00A52AD4" w:rsidRDefault="00A52AD4" w:rsidP="00A52AD4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Year 6</w:t>
            </w:r>
            <w:r w:rsidRPr="000204DF">
              <w:rPr>
                <w:b/>
                <w:sz w:val="28"/>
                <w:szCs w:val="28"/>
              </w:rPr>
              <w:t xml:space="preserve"> Targets</w:t>
            </w:r>
            <w:r>
              <w:rPr>
                <w:b/>
                <w:sz w:val="28"/>
                <w:szCs w:val="28"/>
              </w:rPr>
              <w:t xml:space="preserve"> 2018-2019</w:t>
            </w:r>
          </w:p>
          <w:p w14:paraId="620AD054" w14:textId="77777777" w:rsidR="00A52AD4" w:rsidRDefault="00A52AD4" w:rsidP="00A52AD4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53E72299" w14:textId="77777777" w:rsidR="00A52AD4" w:rsidRPr="00DB1BA8" w:rsidRDefault="00A52AD4" w:rsidP="00A52AD4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14:paraId="652719A0" w14:textId="77777777" w:rsidR="00A52AD4" w:rsidRPr="002A0C7A" w:rsidRDefault="00A52AD4" w:rsidP="00A52AD4">
            <w:pPr>
              <w:jc w:val="center"/>
            </w:pPr>
            <w:r>
              <w:rPr>
                <w:b/>
                <w:noProof/>
              </w:rPr>
              <w:pict w14:anchorId="78674B72">
                <v:shape id="Text Box 6" o:spid="_x0000_s1032" type="#_x0000_t202" style="position:absolute;left:0;text-align:left;margin-left:20.9pt;margin-top:-15.3pt;width:57pt;height:49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" fillcolor="white [3201]" stroked="f" strokeweight=".5pt">
                  <v:textbox>
                    <w:txbxContent>
                      <w:p w14:paraId="58B0A2E0" w14:textId="77777777" w:rsidR="00A52AD4" w:rsidRDefault="00A52AD4" w:rsidP="00A52AD4">
                        <w:r>
                          <w:rPr>
                            <w:noProof/>
                          </w:rPr>
                          <w:drawing>
                            <wp:inline distT="0" distB="0" distL="0" distR="0" wp14:anchorId="0B654811" wp14:editId="478A5BBD">
                              <wp:extent cx="582295" cy="582295"/>
                              <wp:effectExtent l="0" t="0" r="8255" b="8255"/>
                              <wp:docPr id="36" name="Picture 36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280F0B5C" w14:textId="77777777" w:rsidR="00A52AD4" w:rsidRPr="002A0C7A" w:rsidRDefault="00A52AD4" w:rsidP="00A52AD4">
            <w:pPr>
              <w:spacing w:after="180"/>
              <w:jc w:val="center"/>
              <w:rPr>
                <w:b/>
              </w:rPr>
            </w:pPr>
          </w:p>
          <w:p w14:paraId="6433820A" w14:textId="77777777" w:rsidR="00A52AD4" w:rsidRPr="002A0C7A" w:rsidRDefault="00A52AD4" w:rsidP="00A52AD4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23" w:type="dxa"/>
            <w:vAlign w:val="bottom"/>
          </w:tcPr>
          <w:p w14:paraId="2710ADA0" w14:textId="77777777" w:rsidR="00A52AD4" w:rsidRDefault="00A52AD4" w:rsidP="00A52AD4">
            <w:r>
              <w:rPr>
                <w:noProof/>
              </w:rPr>
              <w:pict w14:anchorId="2DC64B7A">
                <v:shape id="Text Box 14" o:spid="_x0000_s1033" type="#_x0000_t202" style="position:absolute;margin-left:3.1pt;margin-top:-1.3pt;width:56.25pt;height:47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mHjA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0627z+jeo228NQPVnDypsHj3YoQH4TH&#10;JKETsB3iPT7aEMinjcTZnPyv1/QJjwaHlbMVJrPi4edCeMWZ+WrR+p8Gw2Ea5XwYnp4f4+APLbND&#10;i120V4SOGGAPOZnFhI9mK2pP7ROWyCRlhUlYidwVj1vxKvb7AktIqskkgzC8TsRbO3UyhU4sp9Z8&#10;7J6Ed5v+jWj8O9rOsBi9aOMemzwtTRaRdJN7PPHcs7rhH4Ofp2SzpNJmOTxn1H6Vjn8D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CXn6YeMAgAAkgUAAA4AAAAAAAAAAAAAAAAALgIAAGRycy9lMm9Eb2MueG1sUEsBAi0A&#10;FAAGAAgAAAAhAI4INAPfAAAABwEAAA8AAAAAAAAAAAAAAAAA5gQAAGRycy9kb3ducmV2LnhtbFBL&#10;BQYAAAAABAAEAPMAAADyBQAAAAA=&#10;" fillcolor="white [3201]" stroked="f" strokeweight=".5pt">
                  <v:textbox>
                    <w:txbxContent>
                      <w:p w14:paraId="21EE37E8" w14:textId="77777777" w:rsidR="00A52AD4" w:rsidRDefault="00A52AD4" w:rsidP="00A52AD4">
                        <w:r>
                          <w:rPr>
                            <w:noProof/>
                          </w:rPr>
                          <w:drawing>
                            <wp:inline distT="0" distB="0" distL="0" distR="0" wp14:anchorId="4AE37561" wp14:editId="131AE9A0">
                              <wp:extent cx="525145" cy="525145"/>
                              <wp:effectExtent l="0" t="0" r="8255" b="8255"/>
                              <wp:docPr id="37" name="Picture 37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5E18D7E" w14:textId="77777777" w:rsidR="00A52AD4" w:rsidRPr="002A0C7A" w:rsidRDefault="00A52AD4" w:rsidP="00A52AD4">
            <w:pPr>
              <w:jc w:val="center"/>
            </w:pPr>
          </w:p>
          <w:p w14:paraId="78FE07B7" w14:textId="77777777" w:rsidR="00A52AD4" w:rsidRPr="002A0C7A" w:rsidRDefault="00A52AD4" w:rsidP="00A52AD4">
            <w:pPr>
              <w:spacing w:after="180"/>
              <w:jc w:val="center"/>
              <w:rPr>
                <w:b/>
              </w:rPr>
            </w:pPr>
          </w:p>
          <w:p w14:paraId="447AFBBB" w14:textId="77777777" w:rsidR="00A52AD4" w:rsidRPr="002A0C7A" w:rsidRDefault="00A52AD4" w:rsidP="00A52AD4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A52AD4" w:rsidRPr="006C5A67" w14:paraId="25C53396" w14:textId="77777777" w:rsidTr="00A52AD4">
        <w:trPr>
          <w:trHeight w:val="454"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14:paraId="5CAB6E3E" w14:textId="77777777" w:rsidR="00A52AD4" w:rsidRPr="009F616E" w:rsidRDefault="00A52AD4" w:rsidP="00A52AD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616E">
              <w:rPr>
                <w:b/>
                <w:sz w:val="24"/>
                <w:szCs w:val="24"/>
              </w:rPr>
              <w:t xml:space="preserve">Master EYEs: </w:t>
            </w:r>
          </w:p>
          <w:p w14:paraId="37B11EDC" w14:textId="77777777" w:rsidR="00A52AD4" w:rsidRPr="00957535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</w:rPr>
            </w:pPr>
            <w:r w:rsidRPr="00957535">
              <w:rPr>
                <w:b/>
                <w:color w:val="000000" w:themeColor="text1"/>
              </w:rPr>
              <w:t xml:space="preserve">I can read with sustained </w:t>
            </w:r>
            <w:r>
              <w:rPr>
                <w:b/>
                <w:color w:val="000000" w:themeColor="text1"/>
              </w:rPr>
              <w:t xml:space="preserve">interest, </w:t>
            </w:r>
            <w:r w:rsidRPr="00957535">
              <w:rPr>
                <w:b/>
                <w:color w:val="000000" w:themeColor="text1"/>
              </w:rPr>
              <w:t>an increasingly challenging range of books for my own enjoyment and to supp</w:t>
            </w:r>
            <w:r>
              <w:rPr>
                <w:b/>
                <w:color w:val="000000" w:themeColor="text1"/>
              </w:rPr>
              <w:t>ort my learning.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20F9ABB3" w14:textId="77777777" w:rsidR="00A52AD4" w:rsidRPr="006C5A67" w:rsidRDefault="00A52AD4" w:rsidP="00A52AD4"/>
        </w:tc>
        <w:tc>
          <w:tcPr>
            <w:tcW w:w="1423" w:type="dxa"/>
            <w:shd w:val="clear" w:color="auto" w:fill="D9D9D9" w:themeFill="background1" w:themeFillShade="D9"/>
            <w:vAlign w:val="bottom"/>
          </w:tcPr>
          <w:p w14:paraId="253CBA56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3DC6917F" w14:textId="77777777" w:rsidTr="00A52AD4">
        <w:trPr>
          <w:trHeight w:val="454"/>
        </w:trPr>
        <w:tc>
          <w:tcPr>
            <w:tcW w:w="7054" w:type="dxa"/>
            <w:shd w:val="clear" w:color="auto" w:fill="D9D9D9" w:themeFill="background1" w:themeFillShade="D9"/>
          </w:tcPr>
          <w:p w14:paraId="1958B9C4" w14:textId="77777777" w:rsidR="00A52AD4" w:rsidRPr="009F616E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F616E">
              <w:rPr>
                <w:rFonts w:cs="Arial"/>
                <w:b/>
              </w:rPr>
              <w:t xml:space="preserve">I am a reflective reader who can use inference and deduction skills to gain and demonstrate a deeper understanding of the texts I read. </w:t>
            </w:r>
            <w:r>
              <w:rPr>
                <w:rFonts w:cs="Arial"/>
                <w:b/>
              </w:rPr>
              <w:t>(2d)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BDB577C" w14:textId="77777777" w:rsidR="00A52AD4" w:rsidRPr="006C5A67" w:rsidRDefault="00A52AD4" w:rsidP="00A52AD4"/>
        </w:tc>
        <w:tc>
          <w:tcPr>
            <w:tcW w:w="1423" w:type="dxa"/>
            <w:shd w:val="clear" w:color="auto" w:fill="D9D9D9" w:themeFill="background1" w:themeFillShade="D9"/>
            <w:vAlign w:val="bottom"/>
          </w:tcPr>
          <w:p w14:paraId="28B83499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4C9BA059" w14:textId="77777777" w:rsidTr="00A52AD4">
        <w:trPr>
          <w:trHeight w:val="454"/>
        </w:trPr>
        <w:tc>
          <w:tcPr>
            <w:tcW w:w="7054" w:type="dxa"/>
            <w:shd w:val="clear" w:color="auto" w:fill="D9D9D9" w:themeFill="background1" w:themeFillShade="D9"/>
          </w:tcPr>
          <w:p w14:paraId="05C88CA8" w14:textId="77777777" w:rsidR="00A52AD4" w:rsidRPr="009F616E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F616E">
              <w:rPr>
                <w:rFonts w:cs="Arial"/>
                <w:b/>
              </w:rPr>
              <w:t xml:space="preserve">I can show awareness and comment on the writer’s craft  (including language, grammatical features and structure) and give examples and explanation. </w:t>
            </w:r>
            <w:r>
              <w:rPr>
                <w:rFonts w:cs="Arial"/>
                <w:b/>
              </w:rPr>
              <w:t>(2g)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9C8C280" w14:textId="77777777" w:rsidR="00A52AD4" w:rsidRPr="006C5A67" w:rsidRDefault="00A52AD4" w:rsidP="00A52AD4"/>
        </w:tc>
        <w:tc>
          <w:tcPr>
            <w:tcW w:w="1423" w:type="dxa"/>
            <w:shd w:val="clear" w:color="auto" w:fill="D9D9D9" w:themeFill="background1" w:themeFillShade="D9"/>
            <w:vAlign w:val="bottom"/>
          </w:tcPr>
          <w:p w14:paraId="25DA8E8E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34DECC09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09634A1B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734C8A">
              <w:rPr>
                <w:color w:val="000000"/>
              </w:rPr>
              <w:t xml:space="preserve">I can give the meaning of words in context. </w:t>
            </w:r>
            <w:r w:rsidRPr="00734C8A">
              <w:rPr>
                <w:b/>
                <w:color w:val="000000"/>
              </w:rPr>
              <w:t>(2a)</w:t>
            </w:r>
          </w:p>
        </w:tc>
        <w:tc>
          <w:tcPr>
            <w:tcW w:w="2155" w:type="dxa"/>
          </w:tcPr>
          <w:p w14:paraId="411EA422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4F8B7A47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26DD9E3F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624651BB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734C8A">
              <w:rPr>
                <w:rFonts w:cs="Arial"/>
              </w:rPr>
              <w:t xml:space="preserve">I can retrieve information and key details from the text. </w:t>
            </w:r>
            <w:r w:rsidRPr="00734C8A">
              <w:rPr>
                <w:rFonts w:cs="Arial"/>
                <w:b/>
              </w:rPr>
              <w:t>(2b)</w:t>
            </w:r>
          </w:p>
        </w:tc>
        <w:tc>
          <w:tcPr>
            <w:tcW w:w="2155" w:type="dxa"/>
          </w:tcPr>
          <w:p w14:paraId="3EBA5251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0CF4D009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6942F302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1F0C9A79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734C8A">
              <w:rPr>
                <w:color w:val="000000"/>
              </w:rPr>
              <w:t xml:space="preserve">I can refer to the text to make predictions from details that have been stated or implied. </w:t>
            </w:r>
            <w:r w:rsidRPr="00734C8A">
              <w:rPr>
                <w:b/>
                <w:color w:val="000000"/>
              </w:rPr>
              <w:t>(2e)</w:t>
            </w:r>
          </w:p>
        </w:tc>
        <w:tc>
          <w:tcPr>
            <w:tcW w:w="2155" w:type="dxa"/>
          </w:tcPr>
          <w:p w14:paraId="418EE7A7" w14:textId="77777777" w:rsidR="00A52AD4" w:rsidRPr="001D7F55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2259C763" w14:textId="77777777" w:rsidR="00A52AD4" w:rsidRPr="001D7F55" w:rsidRDefault="00A52AD4" w:rsidP="00A52AD4">
            <w:pPr>
              <w:jc w:val="right"/>
            </w:pPr>
          </w:p>
        </w:tc>
      </w:tr>
      <w:tr w:rsidR="00A52AD4" w:rsidRPr="006C5A67" w14:paraId="62547480" w14:textId="77777777" w:rsidTr="00A52AD4">
        <w:trPr>
          <w:trHeight w:val="567"/>
        </w:trPr>
        <w:tc>
          <w:tcPr>
            <w:tcW w:w="7054" w:type="dxa"/>
          </w:tcPr>
          <w:p w14:paraId="48718FF5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34C8A">
              <w:rPr>
                <w:rFonts w:eastAsia="Times New Roman"/>
                <w:color w:val="000000"/>
              </w:rPr>
              <w:t xml:space="preserve">I can identify implicit meanings in texts, explain the writer’s intentions and justify my view with evidence from the text. </w:t>
            </w:r>
            <w:r w:rsidRPr="00734C8A">
              <w:rPr>
                <w:rFonts w:eastAsia="Times New Roman"/>
                <w:b/>
                <w:color w:val="000000"/>
              </w:rPr>
              <w:t>(2d)</w:t>
            </w:r>
          </w:p>
        </w:tc>
        <w:tc>
          <w:tcPr>
            <w:tcW w:w="2155" w:type="dxa"/>
          </w:tcPr>
          <w:p w14:paraId="47AC89FD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41367C89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62A8F501" w14:textId="77777777" w:rsidTr="00A52AD4">
        <w:trPr>
          <w:trHeight w:val="567"/>
        </w:trPr>
        <w:tc>
          <w:tcPr>
            <w:tcW w:w="7054" w:type="dxa"/>
          </w:tcPr>
          <w:p w14:paraId="5D063F72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34C8A">
              <w:rPr>
                <w:color w:val="000000"/>
              </w:rPr>
              <w:t xml:space="preserve">I can identify grammatical features used by the writer (e.g. rhetorical questions, varied sentence lengths, varied sentence starters, empty words) and discuss the impact on the reader. </w:t>
            </w:r>
            <w:r w:rsidRPr="00734C8A">
              <w:rPr>
                <w:b/>
                <w:color w:val="000000"/>
              </w:rPr>
              <w:t>(2g)</w:t>
            </w:r>
          </w:p>
        </w:tc>
        <w:tc>
          <w:tcPr>
            <w:tcW w:w="2155" w:type="dxa"/>
          </w:tcPr>
          <w:p w14:paraId="53BCD64C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0E76124E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423DE8EF" w14:textId="77777777" w:rsidTr="00A52AD4">
        <w:trPr>
          <w:trHeight w:val="567"/>
        </w:trPr>
        <w:tc>
          <w:tcPr>
            <w:tcW w:w="7054" w:type="dxa"/>
          </w:tcPr>
          <w:p w14:paraId="06CC09D3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34C8A">
              <w:rPr>
                <w:rFonts w:cs="Arial"/>
              </w:rPr>
              <w:t>I can identify the conventions of non-fiction texts (layout and language features) used for different text types (e.g. news report, encyclopedia page, balanced argument).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(2f)</w:t>
            </w:r>
          </w:p>
        </w:tc>
        <w:tc>
          <w:tcPr>
            <w:tcW w:w="2155" w:type="dxa"/>
          </w:tcPr>
          <w:p w14:paraId="5CA18AB0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3C527421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031600D5" w14:textId="77777777" w:rsidTr="00A52AD4">
        <w:trPr>
          <w:trHeight w:val="567"/>
        </w:trPr>
        <w:tc>
          <w:tcPr>
            <w:tcW w:w="7054" w:type="dxa"/>
          </w:tcPr>
          <w:p w14:paraId="5C1DF596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734C8A">
              <w:rPr>
                <w:rFonts w:cs="Arial"/>
              </w:rPr>
              <w:t>I can explain how a narrative text is structured and how this helps the reader. (E</w:t>
            </w:r>
            <w:r>
              <w:rPr>
                <w:rFonts w:cs="Arial"/>
              </w:rPr>
              <w:t>.</w:t>
            </w:r>
            <w:r w:rsidRPr="00734C8A">
              <w:rPr>
                <w:rFonts w:cs="Arial"/>
              </w:rPr>
              <w:t>g</w:t>
            </w:r>
            <w:r>
              <w:rPr>
                <w:rFonts w:cs="Arial"/>
              </w:rPr>
              <w:t>.</w:t>
            </w:r>
            <w:r w:rsidRPr="00734C8A">
              <w:rPr>
                <w:rFonts w:cs="Arial"/>
              </w:rPr>
              <w:t xml:space="preserve"> setting, shifts in time, speech to convey character and advance the action.)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(2f)</w:t>
            </w:r>
          </w:p>
        </w:tc>
        <w:tc>
          <w:tcPr>
            <w:tcW w:w="2155" w:type="dxa"/>
          </w:tcPr>
          <w:p w14:paraId="04635064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710FB815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6E53A995" w14:textId="77777777" w:rsidTr="00A52AD4">
        <w:trPr>
          <w:trHeight w:val="727"/>
        </w:trPr>
        <w:tc>
          <w:tcPr>
            <w:tcW w:w="7054" w:type="dxa"/>
            <w:vMerge w:val="restart"/>
          </w:tcPr>
          <w:p w14:paraId="7E2AA0F3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34C8A">
              <w:rPr>
                <w:rFonts w:cs="Arial"/>
              </w:rPr>
              <w:t>I can summarise main ideas, identify key details and use quotations for illustration from more than one paragraph of a text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(2c)</w:t>
            </w:r>
            <w:r>
              <w:rPr>
                <w:rFonts w:cs="Arial"/>
              </w:rPr>
              <w:t>:</w:t>
            </w:r>
          </w:p>
          <w:p w14:paraId="446D859D" w14:textId="77777777" w:rsidR="00A52AD4" w:rsidRDefault="00A52AD4" w:rsidP="00A52AD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 f</w:t>
            </w:r>
            <w:r w:rsidRPr="00734C8A">
              <w:rPr>
                <w:rFonts w:cs="Arial"/>
              </w:rPr>
              <w:t>iction texts</w:t>
            </w:r>
          </w:p>
          <w:p w14:paraId="38ABA1D7" w14:textId="77777777" w:rsidR="00A52AD4" w:rsidRPr="00734C8A" w:rsidRDefault="00A52AD4" w:rsidP="00A52AD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 n</w:t>
            </w:r>
            <w:r w:rsidRPr="00734C8A">
              <w:rPr>
                <w:rFonts w:cs="Arial"/>
              </w:rPr>
              <w:t>on-fiction texts</w:t>
            </w:r>
          </w:p>
        </w:tc>
        <w:tc>
          <w:tcPr>
            <w:tcW w:w="2155" w:type="dxa"/>
          </w:tcPr>
          <w:p w14:paraId="2B6C8BB9" w14:textId="77777777" w:rsidR="00A52AD4" w:rsidRPr="006C5A67" w:rsidRDefault="00A52AD4" w:rsidP="00A52AD4"/>
        </w:tc>
        <w:tc>
          <w:tcPr>
            <w:tcW w:w="1423" w:type="dxa"/>
            <w:vMerge w:val="restart"/>
            <w:shd w:val="clear" w:color="auto" w:fill="auto"/>
            <w:vAlign w:val="bottom"/>
          </w:tcPr>
          <w:p w14:paraId="7E391125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01AE6189" w14:textId="77777777" w:rsidTr="00A52AD4">
        <w:trPr>
          <w:trHeight w:val="728"/>
        </w:trPr>
        <w:tc>
          <w:tcPr>
            <w:tcW w:w="7054" w:type="dxa"/>
            <w:vMerge/>
          </w:tcPr>
          <w:p w14:paraId="1A9D9DC3" w14:textId="77777777" w:rsidR="00A52AD4" w:rsidRPr="00957535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55" w:type="dxa"/>
          </w:tcPr>
          <w:p w14:paraId="2BB9F338" w14:textId="77777777" w:rsidR="00A52AD4" w:rsidRPr="006C5A67" w:rsidRDefault="00A52AD4" w:rsidP="00A52AD4"/>
        </w:tc>
        <w:tc>
          <w:tcPr>
            <w:tcW w:w="1423" w:type="dxa"/>
            <w:vMerge/>
            <w:shd w:val="clear" w:color="auto" w:fill="auto"/>
          </w:tcPr>
          <w:p w14:paraId="17B479B9" w14:textId="77777777" w:rsidR="00A52AD4" w:rsidRPr="006C5A67" w:rsidRDefault="00A52AD4" w:rsidP="00A52AD4"/>
        </w:tc>
      </w:tr>
      <w:tr w:rsidR="00A52AD4" w:rsidRPr="006C5A67" w14:paraId="14904121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19E08882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34C8A">
              <w:rPr>
                <w:rFonts w:cs="Arial"/>
              </w:rPr>
              <w:t>I can make comparisons within and across books.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(2h)</w:t>
            </w:r>
          </w:p>
        </w:tc>
        <w:tc>
          <w:tcPr>
            <w:tcW w:w="2155" w:type="dxa"/>
          </w:tcPr>
          <w:p w14:paraId="55E19E7F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4B8A529D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67E70BE7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7D1F5EA2" w14:textId="77777777" w:rsidR="00A52AD4" w:rsidRPr="00734C8A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34C8A">
              <w:rPr>
                <w:rFonts w:cs="Arial"/>
              </w:rPr>
              <w:t>I can recommend books I have read to my peers, referring to the text to give reasons for my choice.</w:t>
            </w:r>
          </w:p>
        </w:tc>
        <w:tc>
          <w:tcPr>
            <w:tcW w:w="2155" w:type="dxa"/>
          </w:tcPr>
          <w:p w14:paraId="377E7047" w14:textId="77777777" w:rsidR="00A52AD4" w:rsidRPr="006C5A67" w:rsidRDefault="00A52AD4" w:rsidP="00A52AD4"/>
        </w:tc>
        <w:tc>
          <w:tcPr>
            <w:tcW w:w="1423" w:type="dxa"/>
            <w:shd w:val="clear" w:color="auto" w:fill="FFFFFF" w:themeFill="background1"/>
            <w:vAlign w:val="bottom"/>
          </w:tcPr>
          <w:p w14:paraId="08A61E5A" w14:textId="77777777" w:rsidR="00A52AD4" w:rsidRDefault="00A52AD4" w:rsidP="00A52AD4">
            <w:pPr>
              <w:jc w:val="right"/>
            </w:pPr>
          </w:p>
        </w:tc>
      </w:tr>
      <w:tr w:rsidR="00A52AD4" w:rsidRPr="006C5A67" w14:paraId="5D55DB11" w14:textId="77777777" w:rsidTr="00A52AD4">
        <w:trPr>
          <w:trHeight w:val="567"/>
        </w:trPr>
        <w:tc>
          <w:tcPr>
            <w:tcW w:w="7054" w:type="dxa"/>
          </w:tcPr>
          <w:p w14:paraId="25C09960" w14:textId="77777777" w:rsidR="00A52AD4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957535">
              <w:rPr>
                <w:rFonts w:cs="Arial"/>
              </w:rPr>
              <w:t>I can recite</w:t>
            </w:r>
            <w:r>
              <w:rPr>
                <w:rFonts w:cs="Arial"/>
              </w:rPr>
              <w:t>,</w:t>
            </w:r>
            <w:r w:rsidRPr="00957535">
              <w:rPr>
                <w:rFonts w:cs="Arial"/>
              </w:rPr>
              <w:t xml:space="preserve"> with appropriate intonation</w:t>
            </w:r>
            <w:r>
              <w:rPr>
                <w:rFonts w:cs="Arial"/>
              </w:rPr>
              <w:t>,</w:t>
            </w:r>
            <w:r w:rsidRPr="00957535">
              <w:rPr>
                <w:rFonts w:cs="Arial"/>
              </w:rPr>
              <w:t xml:space="preserve"> a range of poems by heart, e.g. narrative verse, sonnet.</w:t>
            </w:r>
          </w:p>
        </w:tc>
        <w:tc>
          <w:tcPr>
            <w:tcW w:w="2155" w:type="dxa"/>
          </w:tcPr>
          <w:p w14:paraId="68C8C666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79701EAD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47427C33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41C1FDB5" w14:textId="77777777" w:rsidR="00A52AD4" w:rsidRPr="00957535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57535">
              <w:rPr>
                <w:rFonts w:cs="Arial"/>
              </w:rPr>
              <w:t>I can find information using skimming to establish the main idea.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(2c)</w:t>
            </w:r>
          </w:p>
        </w:tc>
        <w:tc>
          <w:tcPr>
            <w:tcW w:w="2155" w:type="dxa"/>
          </w:tcPr>
          <w:p w14:paraId="4A2EDD1F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02E5DC56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0100DA40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5CA389C5" w14:textId="77777777" w:rsidR="00A52AD4" w:rsidRPr="00957535" w:rsidRDefault="00A52AD4" w:rsidP="00A52AD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57535">
              <w:rPr>
                <w:rFonts w:cs="Arial"/>
              </w:rPr>
              <w:t>I can use scanning to find specific information.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(2b)</w:t>
            </w:r>
          </w:p>
        </w:tc>
        <w:tc>
          <w:tcPr>
            <w:tcW w:w="2155" w:type="dxa"/>
          </w:tcPr>
          <w:p w14:paraId="08E921DD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72C4BFD9" w14:textId="77777777" w:rsidR="00A52AD4" w:rsidRPr="006C5A67" w:rsidRDefault="00A52AD4" w:rsidP="00A52AD4">
            <w:pPr>
              <w:jc w:val="right"/>
            </w:pPr>
          </w:p>
        </w:tc>
      </w:tr>
      <w:tr w:rsidR="00A52AD4" w:rsidRPr="006C5A67" w14:paraId="6E781D89" w14:textId="77777777" w:rsidTr="00A52AD4">
        <w:trPr>
          <w:trHeight w:val="567"/>
        </w:trPr>
        <w:tc>
          <w:tcPr>
            <w:tcW w:w="7054" w:type="dxa"/>
            <w:vAlign w:val="center"/>
          </w:tcPr>
          <w:p w14:paraId="18C18AD1" w14:textId="77777777" w:rsidR="00A52AD4" w:rsidRPr="00957535" w:rsidRDefault="00A52AD4" w:rsidP="00A52AD4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957535">
              <w:rPr>
                <w:rFonts w:cs="Arial"/>
              </w:rPr>
              <w:t>I can text mark to make research efficient and fast.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(2b)</w:t>
            </w:r>
          </w:p>
        </w:tc>
        <w:tc>
          <w:tcPr>
            <w:tcW w:w="2155" w:type="dxa"/>
          </w:tcPr>
          <w:p w14:paraId="53F724EE" w14:textId="77777777" w:rsidR="00A52AD4" w:rsidRPr="006C5A67" w:rsidRDefault="00A52AD4" w:rsidP="00A52AD4"/>
        </w:tc>
        <w:tc>
          <w:tcPr>
            <w:tcW w:w="1423" w:type="dxa"/>
            <w:shd w:val="clear" w:color="auto" w:fill="auto"/>
            <w:vAlign w:val="bottom"/>
          </w:tcPr>
          <w:p w14:paraId="4B509BDC" w14:textId="77777777" w:rsidR="00A52AD4" w:rsidRPr="006C5A67" w:rsidRDefault="00A52AD4" w:rsidP="00A52AD4">
            <w:pPr>
              <w:jc w:val="right"/>
            </w:pPr>
          </w:p>
        </w:tc>
      </w:tr>
    </w:tbl>
    <w:p w14:paraId="77C472D7" w14:textId="48E40B83" w:rsidR="00EF4C71" w:rsidRPr="006C5A67" w:rsidRDefault="00EF4C71" w:rsidP="00F559A3"/>
    <w:tbl>
      <w:tblPr>
        <w:tblStyle w:val="TableGrid"/>
        <w:tblW w:w="7372" w:type="dxa"/>
        <w:tblInd w:w="-318" w:type="dxa"/>
        <w:tblLook w:val="04A0" w:firstRow="1" w:lastRow="0" w:firstColumn="1" w:lastColumn="0" w:noHBand="0" w:noVBand="1"/>
      </w:tblPr>
      <w:tblGrid>
        <w:gridCol w:w="993"/>
        <w:gridCol w:w="6379"/>
      </w:tblGrid>
      <w:tr w:rsidR="00A52AD4" w14:paraId="38B7C012" w14:textId="77777777" w:rsidTr="00605B42">
        <w:tc>
          <w:tcPr>
            <w:tcW w:w="993" w:type="dxa"/>
            <w:vAlign w:val="center"/>
          </w:tcPr>
          <w:p w14:paraId="7CFF73C1" w14:textId="77777777" w:rsidR="00A52AD4" w:rsidRPr="0087772F" w:rsidRDefault="00A52AD4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14:paraId="6F089E8F" w14:textId="77777777" w:rsidR="00A52AD4" w:rsidRDefault="00A52AD4" w:rsidP="00605B42">
            <w:r>
              <w:rPr>
                <w:b/>
              </w:rPr>
              <w:t>(2c)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(2d)</w:t>
            </w:r>
            <w:r w:rsidRPr="0087772F">
              <w:rPr>
                <w:b/>
              </w:rPr>
              <w:t xml:space="preserve"> etc</w:t>
            </w:r>
            <w:r>
              <w:t>. – linked to content domains in KS2 test framework</w:t>
            </w:r>
          </w:p>
        </w:tc>
      </w:tr>
    </w:tbl>
    <w:p w14:paraId="4D00B36D" w14:textId="77777777" w:rsidR="00DE26A7" w:rsidRPr="006C5A67" w:rsidRDefault="00DE26A7" w:rsidP="00A52AD4"/>
    <w:sectPr w:rsidR="00DE26A7" w:rsidRPr="006C5A67" w:rsidSect="00A52AD4">
      <w:pgSz w:w="11906" w:h="16838"/>
      <w:pgMar w:top="454" w:right="1418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5C1"/>
    <w:multiLevelType w:val="hybridMultilevel"/>
    <w:tmpl w:val="CD3297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71960"/>
    <w:multiLevelType w:val="hybridMultilevel"/>
    <w:tmpl w:val="6DB2B2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D7795"/>
    <w:multiLevelType w:val="hybridMultilevel"/>
    <w:tmpl w:val="E1227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E3D43"/>
    <w:multiLevelType w:val="hybridMultilevel"/>
    <w:tmpl w:val="E780DB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E2A30"/>
    <w:multiLevelType w:val="hybridMultilevel"/>
    <w:tmpl w:val="48622F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52B42"/>
    <w:multiLevelType w:val="hybridMultilevel"/>
    <w:tmpl w:val="66BCA4D4"/>
    <w:lvl w:ilvl="0" w:tplc="08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0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20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204DF"/>
    <w:rsid w:val="0002258C"/>
    <w:rsid w:val="00022681"/>
    <w:rsid w:val="00025353"/>
    <w:rsid w:val="00034FF7"/>
    <w:rsid w:val="00037EEE"/>
    <w:rsid w:val="00091A3B"/>
    <w:rsid w:val="00096510"/>
    <w:rsid w:val="000A7180"/>
    <w:rsid w:val="000C635A"/>
    <w:rsid w:val="000C707D"/>
    <w:rsid w:val="000F2749"/>
    <w:rsid w:val="000F3646"/>
    <w:rsid w:val="001A66AF"/>
    <w:rsid w:val="001D7F55"/>
    <w:rsid w:val="001E748C"/>
    <w:rsid w:val="001E7FC6"/>
    <w:rsid w:val="00262E24"/>
    <w:rsid w:val="00264156"/>
    <w:rsid w:val="002A0C7A"/>
    <w:rsid w:val="002A71CC"/>
    <w:rsid w:val="002C6E82"/>
    <w:rsid w:val="002E422E"/>
    <w:rsid w:val="002F1B4F"/>
    <w:rsid w:val="003641D3"/>
    <w:rsid w:val="003658CF"/>
    <w:rsid w:val="003A4573"/>
    <w:rsid w:val="00430944"/>
    <w:rsid w:val="00465128"/>
    <w:rsid w:val="00473577"/>
    <w:rsid w:val="004812FA"/>
    <w:rsid w:val="00484FBF"/>
    <w:rsid w:val="004E3F48"/>
    <w:rsid w:val="00501B24"/>
    <w:rsid w:val="00522DD1"/>
    <w:rsid w:val="005428D4"/>
    <w:rsid w:val="00576E25"/>
    <w:rsid w:val="005812DB"/>
    <w:rsid w:val="0058174E"/>
    <w:rsid w:val="00582BE8"/>
    <w:rsid w:val="0058381D"/>
    <w:rsid w:val="005A60F1"/>
    <w:rsid w:val="005B2320"/>
    <w:rsid w:val="005C29D0"/>
    <w:rsid w:val="005D0694"/>
    <w:rsid w:val="005D4947"/>
    <w:rsid w:val="005D7582"/>
    <w:rsid w:val="005E7F7D"/>
    <w:rsid w:val="005F44F6"/>
    <w:rsid w:val="006014FC"/>
    <w:rsid w:val="00645CA0"/>
    <w:rsid w:val="00697BC5"/>
    <w:rsid w:val="006C5A67"/>
    <w:rsid w:val="006D0B54"/>
    <w:rsid w:val="006E12B1"/>
    <w:rsid w:val="006E1DB3"/>
    <w:rsid w:val="006F56DA"/>
    <w:rsid w:val="006F5E8D"/>
    <w:rsid w:val="00704C9D"/>
    <w:rsid w:val="00712941"/>
    <w:rsid w:val="00734C8A"/>
    <w:rsid w:val="00793A63"/>
    <w:rsid w:val="007A0CA9"/>
    <w:rsid w:val="007A6DA1"/>
    <w:rsid w:val="007C2C6F"/>
    <w:rsid w:val="007E4017"/>
    <w:rsid w:val="00841322"/>
    <w:rsid w:val="00847DB7"/>
    <w:rsid w:val="008605DC"/>
    <w:rsid w:val="00890009"/>
    <w:rsid w:val="008C0F97"/>
    <w:rsid w:val="008F3F3F"/>
    <w:rsid w:val="00922F65"/>
    <w:rsid w:val="00926B56"/>
    <w:rsid w:val="00957535"/>
    <w:rsid w:val="00981689"/>
    <w:rsid w:val="00987F2C"/>
    <w:rsid w:val="009B076E"/>
    <w:rsid w:val="009B7104"/>
    <w:rsid w:val="009D16AA"/>
    <w:rsid w:val="009E610A"/>
    <w:rsid w:val="009E7706"/>
    <w:rsid w:val="009F616E"/>
    <w:rsid w:val="00A11385"/>
    <w:rsid w:val="00A22AC3"/>
    <w:rsid w:val="00A36DE6"/>
    <w:rsid w:val="00A52AD4"/>
    <w:rsid w:val="00A6114B"/>
    <w:rsid w:val="00A770F2"/>
    <w:rsid w:val="00A94C04"/>
    <w:rsid w:val="00AF314B"/>
    <w:rsid w:val="00B012F0"/>
    <w:rsid w:val="00B33248"/>
    <w:rsid w:val="00B347DC"/>
    <w:rsid w:val="00B36507"/>
    <w:rsid w:val="00B5086E"/>
    <w:rsid w:val="00B65FD3"/>
    <w:rsid w:val="00B70E3D"/>
    <w:rsid w:val="00B74D21"/>
    <w:rsid w:val="00BE383B"/>
    <w:rsid w:val="00C31233"/>
    <w:rsid w:val="00C47CEF"/>
    <w:rsid w:val="00C646FE"/>
    <w:rsid w:val="00C72DD8"/>
    <w:rsid w:val="00C831C6"/>
    <w:rsid w:val="00CA597E"/>
    <w:rsid w:val="00CB0285"/>
    <w:rsid w:val="00CE0653"/>
    <w:rsid w:val="00CE10F4"/>
    <w:rsid w:val="00CF5A2E"/>
    <w:rsid w:val="00D14476"/>
    <w:rsid w:val="00D320D4"/>
    <w:rsid w:val="00D32D67"/>
    <w:rsid w:val="00D648C6"/>
    <w:rsid w:val="00D7670B"/>
    <w:rsid w:val="00D82526"/>
    <w:rsid w:val="00D833C7"/>
    <w:rsid w:val="00D97E11"/>
    <w:rsid w:val="00DA706F"/>
    <w:rsid w:val="00DB1BA8"/>
    <w:rsid w:val="00DE2119"/>
    <w:rsid w:val="00DE26A7"/>
    <w:rsid w:val="00E2393F"/>
    <w:rsid w:val="00E44152"/>
    <w:rsid w:val="00EC545C"/>
    <w:rsid w:val="00ED66C7"/>
    <w:rsid w:val="00EF4C71"/>
    <w:rsid w:val="00F04E77"/>
    <w:rsid w:val="00F401B3"/>
    <w:rsid w:val="00F4057F"/>
    <w:rsid w:val="00F559A3"/>
    <w:rsid w:val="00F6231C"/>
    <w:rsid w:val="00F954D1"/>
    <w:rsid w:val="00FA2D45"/>
    <w:rsid w:val="00FC4AC7"/>
    <w:rsid w:val="00FD2C5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F7F950F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C8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C8A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55</cp:revision>
  <cp:lastPrinted>2016-08-31T16:01:00Z</cp:lastPrinted>
  <dcterms:created xsi:type="dcterms:W3CDTF">2015-07-27T12:03:00Z</dcterms:created>
  <dcterms:modified xsi:type="dcterms:W3CDTF">2018-07-22T16:23:00Z</dcterms:modified>
</cp:coreProperties>
</file>